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1E" w:rsidRDefault="00593F1E" w:rsidP="00593F1E">
      <w:pPr>
        <w:spacing w:after="0"/>
        <w:ind w:left="595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</w:t>
      </w:r>
    </w:p>
    <w:p w:rsidR="00593F1E" w:rsidRDefault="00593F1E" w:rsidP="00593F1E">
      <w:pPr>
        <w:spacing w:after="0"/>
        <w:ind w:left="595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 постановлению Исполкома ФНПР</w:t>
      </w:r>
    </w:p>
    <w:p w:rsidR="00593F1E" w:rsidRDefault="00593F1E" w:rsidP="00593F1E">
      <w:pPr>
        <w:spacing w:after="0"/>
        <w:ind w:left="595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 22.08.2012  № 5-1</w:t>
      </w:r>
    </w:p>
    <w:p w:rsidR="00593F1E" w:rsidRDefault="00593F1E" w:rsidP="00593F1E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93F1E" w:rsidRDefault="00593F1E" w:rsidP="00593F1E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Стандарты достойного труда и сферы социального страхования</w:t>
      </w:r>
    </w:p>
    <w:p w:rsidR="00593F1E" w:rsidRDefault="00593F1E" w:rsidP="00593F1E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93F1E" w:rsidRDefault="00593F1E" w:rsidP="00593F1E">
      <w:pPr>
        <w:spacing w:line="240" w:lineRule="auto"/>
        <w:jc w:val="center"/>
        <w:rPr>
          <w:rFonts w:ascii="Times New Roman" w:hAnsi="Times New Roman"/>
          <w:b/>
          <w:spacing w:val="1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Социальное страхование - </w:t>
      </w:r>
      <w:r>
        <w:rPr>
          <w:rFonts w:ascii="Times New Roman" w:hAnsi="Times New Roman"/>
          <w:b/>
          <w:spacing w:val="10"/>
          <w:sz w:val="28"/>
          <w:szCs w:val="28"/>
        </w:rPr>
        <w:t xml:space="preserve">высокоэффективный механизм социальной защиты </w:t>
      </w:r>
      <w:proofErr w:type="gramStart"/>
      <w:r>
        <w:rPr>
          <w:rFonts w:ascii="Times New Roman" w:hAnsi="Times New Roman"/>
          <w:b/>
          <w:spacing w:val="10"/>
          <w:sz w:val="28"/>
          <w:szCs w:val="28"/>
        </w:rPr>
        <w:t>работающих</w:t>
      </w:r>
      <w:proofErr w:type="gramEnd"/>
      <w:r>
        <w:rPr>
          <w:rFonts w:ascii="Times New Roman" w:hAnsi="Times New Roman"/>
          <w:b/>
          <w:spacing w:val="10"/>
          <w:sz w:val="28"/>
          <w:szCs w:val="28"/>
        </w:rPr>
        <w:t xml:space="preserve"> и регулирования качества жизни.</w:t>
      </w:r>
    </w:p>
    <w:p w:rsidR="00593F1E" w:rsidRDefault="00593F1E" w:rsidP="00593F1E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93F1E" w:rsidRDefault="00593F1E" w:rsidP="00593F1E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1.</w:t>
      </w:r>
      <w:r>
        <w:rPr>
          <w:b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Совершенствование пенсионного законодательства и повышение уровня пенсионного обеспечения граждан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Механизмы:</w:t>
      </w:r>
    </w:p>
    <w:p w:rsidR="00593F1E" w:rsidRDefault="00593F1E" w:rsidP="00593F1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Принятие федерального закона «О ратификации Конвенции МОТ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>
        <w:rPr>
          <w:rFonts w:ascii="Times New Roman" w:hAnsi="Times New Roman"/>
          <w:bCs/>
          <w:color w:val="000000"/>
          <w:sz w:val="28"/>
          <w:szCs w:val="28"/>
        </w:rPr>
        <w:t>Установление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минимальной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заработной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платы</w:t>
      </w:r>
      <w:r>
        <w:rPr>
          <w:rFonts w:ascii="Times New Roman" w:hAnsi="Times New Roman"/>
          <w:color w:val="000000"/>
          <w:sz w:val="28"/>
          <w:szCs w:val="28"/>
        </w:rPr>
        <w:t>" (Конвенция № 131).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Приведение минимального размера пенсии по старости к нормам не ниже прожиточного минимума пенсионера.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Индикатор: 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Минимальный размер пенсии по старости.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Принятие федерального закона «О ратификации Конвенции МОТ          «О минимальных нормах социального обеспечения» (Конвенция № 102).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Индикатор: 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 замещения пенсией утраченного заработка при наступлении страхового случая.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Создание дополнительной профессиональной пенсионной системы для работников, задействованных во вредных и опасных условиях труда, с установлением взаимосвязи между величиной страхового тарифа и категорией рабочего места в зависимости от вредности и опасности условий труда.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Индикатор: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получателей дополнительных профессиональных пенсий.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2. Управление рисками для здоровья экономически активного населения 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Механизмы: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Включения лекарственного обеспечения в систему обязательного медицинского страхования и Программу государственных гарантий оказания гражданам РФ бесплатной медицинской помощи.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Индикатор:</w:t>
      </w:r>
      <w:r>
        <w:rPr>
          <w:rFonts w:ascii="Times New Roman" w:hAnsi="Times New Roman"/>
          <w:sz w:val="28"/>
          <w:szCs w:val="28"/>
        </w:rPr>
        <w:t xml:space="preserve"> Процент охвата населения лекарственным обеспечением в амбулаторных и стационарных условиях.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Выявление и лечение заболеваний, являющихся основными причинами смертности и инвалидности трудоспособного населения России на основе всеобщей диспансеризации работающих за счет средств обязательного медицинского страхования с включением в объем мероприятий санации полости рта и обследование на </w:t>
      </w:r>
      <w:proofErr w:type="spellStart"/>
      <w:r>
        <w:rPr>
          <w:rFonts w:ascii="Times New Roman" w:hAnsi="Times New Roman"/>
          <w:sz w:val="28"/>
          <w:szCs w:val="28"/>
        </w:rPr>
        <w:t>онкомаркеры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Индикаторы:</w:t>
      </w:r>
      <w:r>
        <w:rPr>
          <w:rFonts w:ascii="Times New Roman" w:hAnsi="Times New Roman"/>
          <w:sz w:val="28"/>
          <w:szCs w:val="28"/>
        </w:rPr>
        <w:t xml:space="preserve"> Количество впервые выявленных заболеваний; Динамика заболеваемости и </w:t>
      </w:r>
      <w:proofErr w:type="gramStart"/>
      <w:r>
        <w:rPr>
          <w:rFonts w:ascii="Times New Roman" w:hAnsi="Times New Roman"/>
          <w:sz w:val="28"/>
          <w:szCs w:val="28"/>
        </w:rPr>
        <w:t>смертности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работающих по отношению к предыдущему году; Доступность медицинской помощи и удовлетворенность ее качеством.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 Внесение изменений в ФЗ «Об обязательном социальном страховании на случай временной нетрудоспособности и в связи с материнством» в части, оплаты периодов временной нетрудоспособности на основании актуального текущего заработка за текущий период страхования.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Индикаторы: </w:t>
      </w:r>
      <w:r>
        <w:rPr>
          <w:rFonts w:ascii="Times New Roman" w:hAnsi="Times New Roman"/>
          <w:sz w:val="28"/>
          <w:szCs w:val="28"/>
        </w:rPr>
        <w:t>Расчетный период, предшествующий страховому случаю;</w:t>
      </w:r>
    </w:p>
    <w:p w:rsidR="00593F1E" w:rsidRDefault="00593F1E" w:rsidP="00593F1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пособия по временной нетрудоспособности, </w:t>
      </w:r>
      <w:r>
        <w:rPr>
          <w:rFonts w:ascii="Times New Roman" w:hAnsi="Times New Roman"/>
          <w:bCs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беременности и родам</w:t>
      </w:r>
      <w:r>
        <w:rPr>
          <w:rFonts w:ascii="Times New Roman" w:hAnsi="Times New Roman"/>
          <w:sz w:val="28"/>
          <w:szCs w:val="28"/>
        </w:rPr>
        <w:t>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Восстановление и развитие сети санаториев-профилакториев, как системы предупреждения общей и профессиональной заболеваемости и </w:t>
      </w:r>
      <w:r>
        <w:rPr>
          <w:rFonts w:ascii="Times New Roman" w:hAnsi="Times New Roman"/>
          <w:color w:val="000000"/>
          <w:sz w:val="28"/>
          <w:szCs w:val="28"/>
        </w:rPr>
        <w:t>формирования здорового образа жизни.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Индикаторы:</w:t>
      </w:r>
      <w:r>
        <w:rPr>
          <w:rFonts w:ascii="Times New Roman" w:hAnsi="Times New Roman"/>
          <w:sz w:val="28"/>
          <w:szCs w:val="28"/>
        </w:rPr>
        <w:t xml:space="preserve"> Динамика численности санаториев – профилакториев; Количество работающих, воспользовавшихся их услугами.</w:t>
      </w:r>
    </w:p>
    <w:p w:rsidR="00593F1E" w:rsidRDefault="00593F1E" w:rsidP="00593F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 Разработка и принятие  федерального закона «Об организации питания на предприятиях и в организациях».</w:t>
      </w:r>
    </w:p>
    <w:p w:rsidR="00593F1E" w:rsidRDefault="00593F1E" w:rsidP="00593F1E">
      <w:p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Индикатор:</w:t>
      </w:r>
      <w:r>
        <w:rPr>
          <w:rFonts w:ascii="Times New Roman" w:hAnsi="Times New Roman"/>
          <w:sz w:val="28"/>
          <w:szCs w:val="28"/>
        </w:rPr>
        <w:t xml:space="preserve"> Процент охвата предприятий сетью общественного питания.</w:t>
      </w:r>
    </w:p>
    <w:p w:rsidR="00342C62" w:rsidRDefault="00593F1E"/>
    <w:sectPr w:rsidR="00342C62" w:rsidSect="00D2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3F1E"/>
    <w:rsid w:val="00593F1E"/>
    <w:rsid w:val="00BA607C"/>
    <w:rsid w:val="00C4641A"/>
    <w:rsid w:val="00D2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2012-12-09T18:59:00Z</dcterms:created>
  <dcterms:modified xsi:type="dcterms:W3CDTF">2012-12-09T18:59:00Z</dcterms:modified>
</cp:coreProperties>
</file>